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C186" w14:textId="2494E605" w:rsidR="001F7D8D" w:rsidRPr="008A65B8" w:rsidRDefault="00111854" w:rsidP="001F7D8D">
      <w:pPr>
        <w:autoSpaceDE w:val="0"/>
        <w:autoSpaceDN w:val="0"/>
        <w:adjustRightInd w:val="0"/>
        <w:ind w:left="-142"/>
        <w:jc w:val="center"/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</w:pPr>
      <w:r w:rsidRPr="008A65B8"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  <w:t>North West</w:t>
      </w:r>
      <w:r w:rsidR="00B0229C" w:rsidRPr="008A65B8"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  <w:t xml:space="preserve"> Netball</w:t>
      </w:r>
      <w:r w:rsidR="001F7D8D" w:rsidRPr="008A65B8"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  <w:t xml:space="preserve"> </w:t>
      </w:r>
      <w:r w:rsidRPr="008A65B8"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  <w:t>Bursary</w:t>
      </w:r>
      <w:r w:rsidR="001F7D8D" w:rsidRPr="008A65B8"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  <w:t xml:space="preserve"> Guidelines</w:t>
      </w:r>
    </w:p>
    <w:p w14:paraId="71E42C09" w14:textId="77777777" w:rsidR="001F7D8D" w:rsidRPr="000F1BBF" w:rsidRDefault="001F7D8D" w:rsidP="001F7D8D">
      <w:pPr>
        <w:autoSpaceDE w:val="0"/>
        <w:autoSpaceDN w:val="0"/>
        <w:adjustRightInd w:val="0"/>
        <w:ind w:left="-142"/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14:paraId="78F29372" w14:textId="17AE10E8" w:rsidR="000F1BBF" w:rsidRPr="000F1BBF" w:rsidRDefault="00111854" w:rsidP="00E42480">
      <w:p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hAnsiTheme="minorHAnsi" w:cs="Arial"/>
          <w:sz w:val="22"/>
          <w:szCs w:val="22"/>
          <w:lang w:val="en-US"/>
        </w:rPr>
        <w:t>North West</w:t>
      </w:r>
      <w:r w:rsidR="001F7D8D" w:rsidRPr="000F1BBF">
        <w:rPr>
          <w:rFonts w:asciiTheme="minorHAnsi" w:hAnsiTheme="minorHAnsi" w:cs="Arial"/>
          <w:sz w:val="22"/>
          <w:szCs w:val="22"/>
          <w:lang w:val="en-US"/>
        </w:rPr>
        <w:t xml:space="preserve"> Netball will support their affiliated members</w:t>
      </w:r>
      <w:r w:rsidRPr="000F1BBF">
        <w:rPr>
          <w:rFonts w:asciiTheme="minorHAnsi" w:hAnsiTheme="minorHAnsi" w:cs="Arial"/>
          <w:sz w:val="22"/>
          <w:szCs w:val="22"/>
          <w:lang w:val="en-US"/>
        </w:rPr>
        <w:t>, volunteers and athletes</w:t>
      </w:r>
      <w:r w:rsidR="001F7D8D" w:rsidRPr="000F1BBF">
        <w:rPr>
          <w:rFonts w:asciiTheme="minorHAnsi" w:hAnsiTheme="minorHAnsi" w:cs="Arial"/>
          <w:sz w:val="22"/>
          <w:szCs w:val="22"/>
          <w:lang w:val="en-US"/>
        </w:rPr>
        <w:t xml:space="preserve"> by providing </w:t>
      </w:r>
      <w:r w:rsidR="00C23860" w:rsidRPr="000F1BBF">
        <w:rPr>
          <w:rFonts w:asciiTheme="minorHAnsi" w:hAnsiTheme="minorHAnsi" w:cs="Arial"/>
          <w:sz w:val="22"/>
          <w:szCs w:val="22"/>
          <w:lang w:val="en-US"/>
        </w:rPr>
        <w:t xml:space="preserve">bursaries </w:t>
      </w:r>
      <w:r w:rsidR="001F7D8D" w:rsidRPr="000F1BBF">
        <w:rPr>
          <w:rFonts w:asciiTheme="minorHAnsi" w:hAnsiTheme="minorHAnsi" w:cs="Arial"/>
          <w:sz w:val="22"/>
          <w:szCs w:val="22"/>
          <w:lang w:val="en-US"/>
        </w:rPr>
        <w:t>to</w:t>
      </w:r>
      <w:r w:rsidR="00C23860" w:rsidRPr="000F1BB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F1BBF"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>support their development, provide opportunities and further the positive reach netball has in the NW.</w:t>
      </w:r>
    </w:p>
    <w:p w14:paraId="0D0F7906" w14:textId="6DBDCC88" w:rsidR="000F1BBF" w:rsidRDefault="000F1BBF" w:rsidP="000F1BBF">
      <w:p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</w:p>
    <w:p w14:paraId="255C5EBD" w14:textId="36CFD60C" w:rsidR="00274AA9" w:rsidRPr="000F1BBF" w:rsidRDefault="00274AA9" w:rsidP="000F1BBF">
      <w:p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  <w:lang w:eastAsia="en-GB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  <w:lang w:eastAsia="en-GB"/>
        </w:rPr>
        <w:t>Funding Available</w:t>
      </w:r>
    </w:p>
    <w:p w14:paraId="68AF100C" w14:textId="77777777" w:rsidR="000F1BBF" w:rsidRPr="000F1BBF" w:rsidRDefault="000F1BBF" w:rsidP="000F1BBF">
      <w:p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>The NW can cover costs up to £250. Some examples of bursary requests, might cover:</w:t>
      </w:r>
    </w:p>
    <w:p w14:paraId="1F077AD9" w14:textId="77777777" w:rsidR="000F1BBF" w:rsidRPr="000F1BBF" w:rsidRDefault="000F1BBF" w:rsidP="000F1BBF">
      <w:pPr>
        <w:numPr>
          <w:ilvl w:val="0"/>
          <w:numId w:val="4"/>
        </w:numPr>
        <w:ind w:left="720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>Tutor courses</w:t>
      </w:r>
    </w:p>
    <w:p w14:paraId="7D008C2D" w14:textId="77777777" w:rsidR="000F1BBF" w:rsidRPr="000F1BBF" w:rsidRDefault="000F1BBF" w:rsidP="000F1BBF">
      <w:pPr>
        <w:numPr>
          <w:ilvl w:val="0"/>
          <w:numId w:val="4"/>
        </w:numPr>
        <w:ind w:left="720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>Grade B officiating courses (Counties to part fund cost of Grade C award)</w:t>
      </w:r>
    </w:p>
    <w:p w14:paraId="190EA724" w14:textId="77777777" w:rsidR="000F1BBF" w:rsidRPr="000F1BBF" w:rsidRDefault="000F1BBF" w:rsidP="000F1BBF">
      <w:pPr>
        <w:numPr>
          <w:ilvl w:val="0"/>
          <w:numId w:val="4"/>
        </w:numPr>
        <w:ind w:left="720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>Community projects – e.g. setting up a club, new equipment, paying for a coach</w:t>
      </w:r>
    </w:p>
    <w:p w14:paraId="622ECF3E" w14:textId="77777777" w:rsidR="000F1BBF" w:rsidRPr="000F1BBF" w:rsidRDefault="000F1BBF" w:rsidP="000F1BBF">
      <w:pPr>
        <w:numPr>
          <w:ilvl w:val="0"/>
          <w:numId w:val="4"/>
        </w:numPr>
        <w:ind w:left="720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 xml:space="preserve">Volunteer development </w:t>
      </w:r>
    </w:p>
    <w:p w14:paraId="38D15C15" w14:textId="77777777" w:rsidR="000F1BBF" w:rsidRPr="000F1BBF" w:rsidRDefault="000F1BBF" w:rsidP="000F1BBF">
      <w:p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</w:pPr>
      <w:r w:rsidRPr="000F1BB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GB"/>
        </w:rPr>
        <w:t>Note, this is not an exhaustive list</w:t>
      </w:r>
    </w:p>
    <w:p w14:paraId="13A67F4C" w14:textId="77777777" w:rsidR="001F7D8D" w:rsidRPr="000F1BBF" w:rsidRDefault="001F7D8D" w:rsidP="001F7D8D">
      <w:p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73"/>
        <w:rPr>
          <w:rFonts w:asciiTheme="minorHAnsi" w:hAnsiTheme="minorHAnsi" w:cs="Arial"/>
          <w:sz w:val="22"/>
          <w:szCs w:val="22"/>
          <w:lang w:val="en-US"/>
        </w:rPr>
      </w:pPr>
    </w:p>
    <w:p w14:paraId="756E3B0E" w14:textId="63AF9219" w:rsidR="001F7D8D" w:rsidRPr="005B7F0E" w:rsidRDefault="001F7D8D" w:rsidP="001F7D8D">
      <w:p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73"/>
        <w:rPr>
          <w:rFonts w:asciiTheme="minorHAnsi" w:hAnsiTheme="minorHAnsi" w:cs="Arial"/>
          <w:color w:val="C0504D" w:themeColor="accent2"/>
          <w:sz w:val="22"/>
          <w:szCs w:val="22"/>
          <w:lang w:val="en-US"/>
        </w:rPr>
      </w:pPr>
      <w:r w:rsidRPr="000F1BBF">
        <w:rPr>
          <w:rFonts w:asciiTheme="minorHAnsi" w:hAnsiTheme="minorHAnsi" w:cs="Arial"/>
          <w:sz w:val="22"/>
          <w:szCs w:val="22"/>
          <w:lang w:val="en-US"/>
        </w:rPr>
        <w:t>NB</w:t>
      </w:r>
      <w:r w:rsidR="008A6F94">
        <w:rPr>
          <w:rFonts w:asciiTheme="minorHAnsi" w:hAnsiTheme="minorHAnsi" w:cs="Arial"/>
          <w:sz w:val="22"/>
          <w:szCs w:val="22"/>
          <w:lang w:val="en-US"/>
        </w:rPr>
        <w:t xml:space="preserve"> -</w:t>
      </w:r>
      <w:r w:rsidRPr="000F1BBF">
        <w:rPr>
          <w:rFonts w:asciiTheme="minorHAnsi" w:hAnsiTheme="minorHAnsi" w:cs="Arial"/>
          <w:sz w:val="22"/>
          <w:szCs w:val="22"/>
          <w:lang w:val="en-US"/>
        </w:rPr>
        <w:t xml:space="preserve"> Funding requests for UKCC Level 1 and C Umpire courses should be made directly to your own County Netball Association</w:t>
      </w:r>
      <w:r w:rsidR="005B7F0E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20DC8DFC" w14:textId="77777777" w:rsidR="001F7D8D" w:rsidRPr="000F1BBF" w:rsidRDefault="001F7D8D" w:rsidP="001F7D8D">
      <w:pPr>
        <w:autoSpaceDE w:val="0"/>
        <w:autoSpaceDN w:val="0"/>
        <w:adjustRightInd w:val="0"/>
        <w:ind w:left="-284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F7D8D" w:rsidRPr="000F1BBF" w14:paraId="51BA8089" w14:textId="77777777" w:rsidTr="001F7D8D">
        <w:tc>
          <w:tcPr>
            <w:tcW w:w="5000" w:type="pct"/>
          </w:tcPr>
          <w:p w14:paraId="483FC6CD" w14:textId="76614084" w:rsidR="001F7D8D" w:rsidRPr="000F1BBF" w:rsidRDefault="008A6F94" w:rsidP="00733FD9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Bursary</w:t>
            </w:r>
            <w:r w:rsidR="001F7D8D"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Guidelines</w:t>
            </w:r>
          </w:p>
        </w:tc>
      </w:tr>
      <w:tr w:rsidR="001F7D8D" w:rsidRPr="000F1BBF" w14:paraId="2EE52DC6" w14:textId="77777777" w:rsidTr="001F7D8D">
        <w:tc>
          <w:tcPr>
            <w:tcW w:w="5000" w:type="pct"/>
          </w:tcPr>
          <w:p w14:paraId="7AE1EE58" w14:textId="1B70C820" w:rsidR="001F7D8D" w:rsidRPr="000F1BBF" w:rsidRDefault="001F7D8D" w:rsidP="00733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All applicants must be affiliated to </w:t>
            </w:r>
            <w:r w:rsidR="008A6F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North West 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>Netball</w:t>
            </w:r>
            <w:r w:rsidR="008A6F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their county (Greater Manchester, Lancashire, Merseyside, Cumbria, Cheshire)</w:t>
            </w:r>
            <w:r w:rsidR="005B7F0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14:paraId="4881995C" w14:textId="77777777" w:rsidR="001F7D8D" w:rsidRPr="000F1BBF" w:rsidRDefault="001F7D8D" w:rsidP="00733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F7D8D" w:rsidRPr="000F1BBF" w14:paraId="0A18D086" w14:textId="77777777" w:rsidTr="001F7D8D">
        <w:tc>
          <w:tcPr>
            <w:tcW w:w="5000" w:type="pct"/>
          </w:tcPr>
          <w:p w14:paraId="2919C61E" w14:textId="5911ED42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Applicants must apply for grants prior to the course being undertaken and submit evidence of completion of course / training within 1 year of funding being allocated. </w:t>
            </w:r>
            <w:r w:rsidR="002A513A">
              <w:rPr>
                <w:rFonts w:asciiTheme="minorHAnsi" w:hAnsiTheme="minorHAnsi" w:cs="Arial"/>
                <w:sz w:val="22"/>
                <w:szCs w:val="22"/>
                <w:lang w:val="en-US"/>
              </w:rPr>
              <w:t>The bursary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may be withdrawn if not claimed within this period</w:t>
            </w:r>
          </w:p>
          <w:p w14:paraId="5CD247C9" w14:textId="77777777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F7D8D" w:rsidRPr="000F1BBF" w14:paraId="3E3813C0" w14:textId="77777777" w:rsidTr="001F7D8D">
        <w:tc>
          <w:tcPr>
            <w:tcW w:w="5000" w:type="pct"/>
          </w:tcPr>
          <w:p w14:paraId="75046ABC" w14:textId="18A8C53E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>S Successful candidates will be required to</w:t>
            </w:r>
            <w:r w:rsidR="00BA46DA"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undertake activity within the r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>egion/</w:t>
            </w:r>
            <w:r w:rsidR="00BA46DA"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ounty and the commitment will be determined on an individual basis and listed in the </w:t>
            </w:r>
            <w:r w:rsidR="005B7F0E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pecial </w:t>
            </w:r>
            <w:r w:rsidR="005B7F0E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onditions of the </w:t>
            </w:r>
            <w:r w:rsidR="005B7F0E">
              <w:rPr>
                <w:rFonts w:asciiTheme="minorHAnsi" w:hAnsiTheme="minorHAnsi" w:cs="Arial"/>
                <w:sz w:val="22"/>
                <w:szCs w:val="22"/>
                <w:lang w:val="en-US"/>
              </w:rPr>
              <w:t>bursary</w:t>
            </w: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0E7BCB6F" w14:textId="0BD4A4FC" w:rsidR="001F7D8D" w:rsidRPr="003A4B08" w:rsidRDefault="001F7D8D" w:rsidP="003A4B08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By way of example only these could be things such as but not limited to</w:t>
            </w:r>
            <w:r w:rsidR="003A4B0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mentoring, supporting at regional events, providing guidance to young athletes.</w:t>
            </w:r>
          </w:p>
        </w:tc>
      </w:tr>
      <w:tr w:rsidR="001F7D8D" w:rsidRPr="000F1BBF" w14:paraId="705068C3" w14:textId="77777777" w:rsidTr="001F7D8D">
        <w:tc>
          <w:tcPr>
            <w:tcW w:w="5000" w:type="pct"/>
          </w:tcPr>
          <w:p w14:paraId="085A8FF5" w14:textId="77777777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Candidates will be required to accept the terms offered to them and provide proof of qualification where applicable.</w:t>
            </w:r>
          </w:p>
          <w:p w14:paraId="1551705D" w14:textId="77777777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F7D8D" w:rsidRPr="000F1BBF" w14:paraId="3F94FDF9" w14:textId="77777777" w:rsidTr="001F7D8D">
        <w:tc>
          <w:tcPr>
            <w:tcW w:w="5000" w:type="pct"/>
          </w:tcPr>
          <w:p w14:paraId="57CFFDE5" w14:textId="06832EA9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Multiple applicants from one club will be considered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applicants can 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only apply once in a season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The bursary is at 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the sole discretion of 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North West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Netball and 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is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subject to their available funds.</w:t>
            </w:r>
          </w:p>
          <w:p w14:paraId="614C1A2C" w14:textId="77777777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F7D8D" w:rsidRPr="000F1BBF" w14:paraId="1004DD7D" w14:textId="77777777" w:rsidTr="001F7D8D">
        <w:tc>
          <w:tcPr>
            <w:tcW w:w="5000" w:type="pct"/>
          </w:tcPr>
          <w:p w14:paraId="51E01A30" w14:textId="027B3000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0F1BBF">
              <w:rPr>
                <w:rFonts w:asciiTheme="minorHAnsi" w:hAnsiTheme="minorHAnsi" w:cs="Arial"/>
                <w:sz w:val="22"/>
                <w:szCs w:val="22"/>
              </w:rPr>
              <w:t xml:space="preserve">Each </w:t>
            </w:r>
            <w:r w:rsidR="003A1501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F1BBF">
              <w:rPr>
                <w:rFonts w:asciiTheme="minorHAnsi" w:hAnsiTheme="minorHAnsi" w:cs="Arial"/>
                <w:sz w:val="22"/>
                <w:szCs w:val="22"/>
              </w:rPr>
              <w:t xml:space="preserve">pplication will be judged on its individual merits and </w:t>
            </w:r>
            <w:r w:rsidR="003A1501">
              <w:rPr>
                <w:rFonts w:asciiTheme="minorHAnsi" w:hAnsiTheme="minorHAnsi" w:cs="Arial"/>
                <w:sz w:val="22"/>
                <w:szCs w:val="22"/>
              </w:rPr>
              <w:t>North West</w:t>
            </w:r>
            <w:r w:rsidRPr="000F1BBF">
              <w:rPr>
                <w:rFonts w:asciiTheme="minorHAnsi" w:hAnsiTheme="minorHAnsi" w:cs="Arial"/>
                <w:sz w:val="22"/>
                <w:szCs w:val="22"/>
              </w:rPr>
              <w:t xml:space="preserve"> Netball</w:t>
            </w:r>
            <w:r w:rsidR="003A1501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0F1BBF">
              <w:rPr>
                <w:rFonts w:asciiTheme="minorHAnsi" w:hAnsiTheme="minorHAnsi" w:cs="Arial"/>
                <w:sz w:val="22"/>
                <w:szCs w:val="22"/>
              </w:rPr>
              <w:t>s position at the time of application.</w:t>
            </w:r>
          </w:p>
          <w:p w14:paraId="1D599063" w14:textId="77777777" w:rsidR="001F7D8D" w:rsidRPr="000F1BBF" w:rsidRDefault="001F7D8D" w:rsidP="00733F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F7D8D" w:rsidRPr="000F1BBF" w14:paraId="2661ADC2" w14:textId="77777777" w:rsidTr="001F7D8D">
        <w:tc>
          <w:tcPr>
            <w:tcW w:w="5000" w:type="pct"/>
          </w:tcPr>
          <w:p w14:paraId="25B1CEBE" w14:textId="72081B4F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  County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Netball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Associations and relevant </w:t>
            </w:r>
            <w:r w:rsidR="00BA46DA"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</w:t>
            </w: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egional personnel will be notified of all funding issued.</w:t>
            </w:r>
            <w:r w:rsidR="003A150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Funding decisions will be made by the NW Regional Management Board, including a consultation with County Chairs.</w:t>
            </w:r>
          </w:p>
          <w:p w14:paraId="315509B2" w14:textId="77777777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F7D8D" w:rsidRPr="000F1BBF" w14:paraId="270D9CA0" w14:textId="77777777" w:rsidTr="001F7D8D">
        <w:tc>
          <w:tcPr>
            <w:tcW w:w="5000" w:type="pct"/>
          </w:tcPr>
          <w:p w14:paraId="0C53B8E2" w14:textId="77777777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  Payment will only be paid to the applicant. Requests for alternative payment should be made in writing. Payment will be by cheque or BACS</w:t>
            </w:r>
          </w:p>
          <w:p w14:paraId="02E85B92" w14:textId="77777777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F7D8D" w:rsidRPr="000F1BBF" w14:paraId="0B0232D3" w14:textId="77777777" w:rsidTr="001F7D8D">
        <w:tc>
          <w:tcPr>
            <w:tcW w:w="5000" w:type="pct"/>
          </w:tcPr>
          <w:p w14:paraId="503E5C86" w14:textId="4F2F9466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0F1BBF">
              <w:rPr>
                <w:rFonts w:asciiTheme="minorHAnsi" w:hAnsiTheme="minorHAnsi" w:cs="Arial"/>
                <w:sz w:val="22"/>
                <w:szCs w:val="22"/>
                <w:lang w:val="en-US"/>
              </w:rPr>
              <w:t>A  Applications are considered throughout the year and all applicants will be notified of the outcome following consideration by th</w:t>
            </w:r>
            <w:r w:rsidR="009F7E90">
              <w:rPr>
                <w:rFonts w:asciiTheme="minorHAnsi" w:hAnsiTheme="minorHAnsi" w:cs="Arial"/>
                <w:sz w:val="22"/>
                <w:szCs w:val="22"/>
                <w:lang w:val="en-US"/>
              </w:rPr>
              <w:t>e NW Regional Management Board.</w:t>
            </w:r>
          </w:p>
          <w:p w14:paraId="03706C95" w14:textId="77777777" w:rsidR="001F7D8D" w:rsidRPr="000F1BBF" w:rsidRDefault="001F7D8D" w:rsidP="001F7D8D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E647FF2" w14:textId="77777777" w:rsidR="001F7D8D" w:rsidRPr="000F1BBF" w:rsidRDefault="001F7D8D" w:rsidP="001F7D8D">
      <w:pPr>
        <w:pStyle w:val="ListParagraph"/>
        <w:tabs>
          <w:tab w:val="left" w:pos="-284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rPr>
          <w:rFonts w:asciiTheme="minorHAnsi" w:hAnsiTheme="minorHAnsi" w:cs="Arial"/>
          <w:sz w:val="22"/>
          <w:szCs w:val="22"/>
          <w:lang w:val="en-US"/>
        </w:rPr>
      </w:pPr>
    </w:p>
    <w:p w14:paraId="208D6911" w14:textId="4FC28B82" w:rsidR="001F7D8D" w:rsidRPr="000F1BBF" w:rsidRDefault="009F7E90" w:rsidP="001F7D8D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Bursaries</w:t>
      </w:r>
      <w:r w:rsidR="001F7D8D" w:rsidRPr="000F1BBF">
        <w:rPr>
          <w:rFonts w:asciiTheme="minorHAnsi" w:hAnsiTheme="minorHAnsi" w:cs="Arial"/>
          <w:color w:val="000000"/>
          <w:sz w:val="22"/>
          <w:szCs w:val="22"/>
        </w:rPr>
        <w:t xml:space="preserve"> are subject to available funds. </w:t>
      </w:r>
      <w:r w:rsidR="001F7D8D" w:rsidRPr="000F1BBF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To apply for a </w:t>
      </w:r>
      <w:r w:rsidR="00BA46DA" w:rsidRPr="000F1BBF">
        <w:rPr>
          <w:rFonts w:asciiTheme="minorHAnsi" w:hAnsiTheme="minorHAnsi" w:cs="Arial"/>
          <w:color w:val="000000"/>
          <w:sz w:val="22"/>
          <w:szCs w:val="22"/>
          <w:lang w:val="en-US"/>
        </w:rPr>
        <w:t>g</w:t>
      </w:r>
      <w:r w:rsidR="001F7D8D" w:rsidRPr="000F1BBF">
        <w:rPr>
          <w:rFonts w:asciiTheme="minorHAnsi" w:hAnsiTheme="minorHAnsi" w:cs="Arial"/>
          <w:color w:val="000000"/>
          <w:sz w:val="22"/>
          <w:szCs w:val="22"/>
          <w:lang w:val="en-US"/>
        </w:rPr>
        <w:t>rant complete the attached form and send to:</w:t>
      </w:r>
    </w:p>
    <w:p w14:paraId="38DE556F" w14:textId="6EDAA807" w:rsidR="009F7E90" w:rsidRDefault="009F7E90" w:rsidP="001F7D8D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56D1040" w14:textId="2DE6E44C" w:rsidR="008A65B8" w:rsidRDefault="008A65B8" w:rsidP="001F7D8D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Northwest@englandnetball.co.uk</w:t>
      </w:r>
    </w:p>
    <w:p w14:paraId="09AB7B25" w14:textId="0DD10337" w:rsidR="009F7E90" w:rsidRDefault="009F7E90" w:rsidP="001F7D8D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6751306" w14:textId="4A88FAA0" w:rsidR="008A65B8" w:rsidRDefault="008A65B8" w:rsidP="001F7D8D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Or</w:t>
      </w:r>
    </w:p>
    <w:p w14:paraId="0403A7FE" w14:textId="77777777" w:rsidR="008A65B8" w:rsidRPr="000F1BBF" w:rsidRDefault="008A65B8" w:rsidP="001F7D8D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2874A76" w14:textId="3EC80424" w:rsidR="001F7D8D" w:rsidRPr="000F1BBF" w:rsidRDefault="008A65B8" w:rsidP="001F7D8D">
      <w:pPr>
        <w:autoSpaceDE w:val="0"/>
        <w:autoSpaceDN w:val="0"/>
        <w:adjustRightInd w:val="0"/>
        <w:ind w:left="142" w:right="-383" w:hanging="142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North West</w:t>
      </w:r>
      <w:r w:rsidR="001F7D8D" w:rsidRPr="000F1BBF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Netball</w:t>
      </w:r>
    </w:p>
    <w:p w14:paraId="03F4B966" w14:textId="404C08A1" w:rsidR="001F7D8D" w:rsidRDefault="008A65B8" w:rsidP="001F7D8D">
      <w:pPr>
        <w:autoSpaceDE w:val="0"/>
        <w:autoSpaceDN w:val="0"/>
        <w:adjustRightInd w:val="0"/>
        <w:ind w:left="142" w:right="-383" w:hanging="142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HSBC UK National Cycling Centre</w:t>
      </w:r>
    </w:p>
    <w:p w14:paraId="3FF3E2C7" w14:textId="4AAF0BA6" w:rsidR="008A65B8" w:rsidRDefault="008A65B8" w:rsidP="001F7D8D">
      <w:pPr>
        <w:autoSpaceDE w:val="0"/>
        <w:autoSpaceDN w:val="0"/>
        <w:adjustRightInd w:val="0"/>
        <w:ind w:left="142" w:right="-383" w:hanging="142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Stuart Street</w:t>
      </w:r>
    </w:p>
    <w:p w14:paraId="385EAAFC" w14:textId="1A53B804" w:rsidR="008A65B8" w:rsidRDefault="008A65B8" w:rsidP="001F7D8D">
      <w:pPr>
        <w:autoSpaceDE w:val="0"/>
        <w:autoSpaceDN w:val="0"/>
        <w:adjustRightInd w:val="0"/>
        <w:ind w:left="142" w:right="-383" w:hanging="142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Manchester</w:t>
      </w:r>
    </w:p>
    <w:p w14:paraId="18C72A40" w14:textId="3D049C78" w:rsidR="008A65B8" w:rsidRPr="000F1BBF" w:rsidRDefault="008A65B8" w:rsidP="001F7D8D">
      <w:pPr>
        <w:autoSpaceDE w:val="0"/>
        <w:autoSpaceDN w:val="0"/>
        <w:adjustRightInd w:val="0"/>
        <w:ind w:left="142" w:right="-383" w:hanging="142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M11 4DQ</w:t>
      </w:r>
    </w:p>
    <w:p w14:paraId="5E793187" w14:textId="77777777" w:rsidR="001F7D8D" w:rsidRPr="000F1BBF" w:rsidRDefault="001F7D8D" w:rsidP="001F7D8D">
      <w:pPr>
        <w:autoSpaceDE w:val="0"/>
        <w:autoSpaceDN w:val="0"/>
        <w:adjustRightInd w:val="0"/>
        <w:ind w:left="-142" w:right="-383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1905D8A8" w14:textId="77777777" w:rsidR="00D1565F" w:rsidRPr="000F1BBF" w:rsidRDefault="00D1565F" w:rsidP="001F7D8D">
      <w:pPr>
        <w:rPr>
          <w:rFonts w:asciiTheme="minorHAnsi" w:hAnsiTheme="minorHAnsi"/>
          <w:sz w:val="22"/>
          <w:szCs w:val="22"/>
        </w:rPr>
      </w:pPr>
    </w:p>
    <w:sectPr w:rsidR="00D1565F" w:rsidRPr="000F1BBF" w:rsidSect="00D156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AAF5" w14:textId="77777777" w:rsidR="007A2591" w:rsidRDefault="007A2591" w:rsidP="007A2591">
      <w:r>
        <w:separator/>
      </w:r>
    </w:p>
  </w:endnote>
  <w:endnote w:type="continuationSeparator" w:id="0">
    <w:p w14:paraId="471CB39E" w14:textId="77777777" w:rsidR="007A2591" w:rsidRDefault="007A2591" w:rsidP="007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A3F2" w14:textId="5B7B3ABD" w:rsidR="00613CE1" w:rsidRPr="00613CE1" w:rsidRDefault="00613CE1">
    <w:pPr>
      <w:pStyle w:val="Footer"/>
      <w:rPr>
        <w:rFonts w:asciiTheme="minorHAnsi" w:hAnsiTheme="minorHAnsi"/>
        <w:sz w:val="18"/>
        <w:szCs w:val="18"/>
      </w:rPr>
    </w:pPr>
    <w:r w:rsidRPr="00613CE1">
      <w:rPr>
        <w:rFonts w:asciiTheme="minorHAnsi" w:hAnsiTheme="minorHAnsi"/>
        <w:sz w:val="18"/>
        <w:szCs w:val="18"/>
      </w:rPr>
      <w:t>Updated: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376BB" w14:textId="77777777" w:rsidR="007A2591" w:rsidRDefault="007A2591" w:rsidP="007A2591">
      <w:r>
        <w:separator/>
      </w:r>
    </w:p>
  </w:footnote>
  <w:footnote w:type="continuationSeparator" w:id="0">
    <w:p w14:paraId="798F5E86" w14:textId="77777777" w:rsidR="007A2591" w:rsidRDefault="007A2591" w:rsidP="007A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E1DF" w14:textId="16BDAB50" w:rsidR="007A2591" w:rsidRDefault="007A2591" w:rsidP="007A2591">
    <w:pPr>
      <w:pStyle w:val="Header"/>
      <w:jc w:val="right"/>
    </w:pPr>
  </w:p>
  <w:p w14:paraId="38731D5A" w14:textId="77777777" w:rsidR="007A2591" w:rsidRDefault="007A2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5507A"/>
    <w:multiLevelType w:val="hybridMultilevel"/>
    <w:tmpl w:val="212E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8D"/>
    <w:rsid w:val="000006A1"/>
    <w:rsid w:val="00030464"/>
    <w:rsid w:val="000F1BBF"/>
    <w:rsid w:val="000F35A2"/>
    <w:rsid w:val="00111854"/>
    <w:rsid w:val="00184647"/>
    <w:rsid w:val="001F7D8D"/>
    <w:rsid w:val="00274AA9"/>
    <w:rsid w:val="002A513A"/>
    <w:rsid w:val="002C3162"/>
    <w:rsid w:val="003A1501"/>
    <w:rsid w:val="003A4B08"/>
    <w:rsid w:val="00514C61"/>
    <w:rsid w:val="00533769"/>
    <w:rsid w:val="00593BE0"/>
    <w:rsid w:val="005B7F0E"/>
    <w:rsid w:val="00613CE1"/>
    <w:rsid w:val="007A2591"/>
    <w:rsid w:val="00812AD2"/>
    <w:rsid w:val="0089737A"/>
    <w:rsid w:val="008A65B8"/>
    <w:rsid w:val="008A6F94"/>
    <w:rsid w:val="008D1985"/>
    <w:rsid w:val="009F7E90"/>
    <w:rsid w:val="00B0229C"/>
    <w:rsid w:val="00BA46DA"/>
    <w:rsid w:val="00C23860"/>
    <w:rsid w:val="00C502E5"/>
    <w:rsid w:val="00CE63DB"/>
    <w:rsid w:val="00D1565F"/>
    <w:rsid w:val="00E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5508"/>
  <w15:docId w15:val="{766677CC-C146-4A6B-AD46-1476E4E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9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9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91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CE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CE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Maria Long</cp:lastModifiedBy>
  <cp:revision>3</cp:revision>
  <dcterms:created xsi:type="dcterms:W3CDTF">2020-06-21T11:33:00Z</dcterms:created>
  <dcterms:modified xsi:type="dcterms:W3CDTF">2020-09-27T14:48:00Z</dcterms:modified>
</cp:coreProperties>
</file>